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92119" w14:textId="047C9EE1" w:rsidR="00FE2165" w:rsidRPr="00FE2165" w:rsidRDefault="00FE2165" w:rsidP="00FE2165">
      <w:pPr>
        <w:pStyle w:val="Title"/>
        <w:rPr>
          <w:b/>
          <w:bCs/>
          <w:color w:val="0F4761" w:themeColor="accent1" w:themeShade="BF"/>
          <w:sz w:val="52"/>
          <w:szCs w:val="52"/>
        </w:rPr>
      </w:pPr>
      <w:r w:rsidRPr="00FE2165">
        <w:rPr>
          <w:b/>
          <w:bCs/>
          <w:color w:val="0F4761" w:themeColor="accent1" w:themeShade="BF"/>
          <w:sz w:val="52"/>
          <w:szCs w:val="52"/>
        </w:rPr>
        <w:t>________________________________________</w:t>
      </w:r>
    </w:p>
    <w:p w14:paraId="481293FD" w14:textId="03A669F3" w:rsidR="00FE2165" w:rsidRPr="00FE2165" w:rsidRDefault="00FE2165" w:rsidP="00FE2165">
      <w:pPr>
        <w:pStyle w:val="Title"/>
        <w:rPr>
          <w:b/>
          <w:bCs/>
          <w:color w:val="0F4761" w:themeColor="accent1" w:themeShade="BF"/>
          <w:sz w:val="52"/>
          <w:szCs w:val="52"/>
        </w:rPr>
      </w:pPr>
      <w:r w:rsidRPr="00FE2165">
        <w:rPr>
          <w:b/>
          <w:bCs/>
          <w:color w:val="0F4761" w:themeColor="accent1" w:themeShade="BF"/>
          <w:sz w:val="52"/>
          <w:szCs w:val="52"/>
        </w:rPr>
        <w:t>UKG READY mobile app installation guide</w:t>
      </w:r>
    </w:p>
    <w:p w14:paraId="5BB31910" w14:textId="77777777" w:rsidR="00FE2165" w:rsidRPr="00FE2165" w:rsidRDefault="00FE2165" w:rsidP="00FE2165">
      <w:pPr>
        <w:pStyle w:val="Heading1"/>
      </w:pPr>
      <w:r w:rsidRPr="00FE2165">
        <w:t xml:space="preserve">Download the Mobile Application </w:t>
      </w:r>
    </w:p>
    <w:p w14:paraId="137F17F2" w14:textId="5B78CF10" w:rsidR="00FE2165" w:rsidRPr="00FE2165" w:rsidRDefault="00FE2165" w:rsidP="00FE2165">
      <w:pPr>
        <w:rPr>
          <w:sz w:val="24"/>
          <w:szCs w:val="24"/>
        </w:rPr>
      </w:pPr>
      <w:r w:rsidRPr="00FE2165">
        <w:rPr>
          <w:sz w:val="24"/>
          <w:szCs w:val="24"/>
        </w:rPr>
        <w:t xml:space="preserve">The Mobile Application allows users to access the application with a mobile device such as a mobile phone or tablet. This job aid shows how to access and log into the mobile application. </w:t>
      </w:r>
    </w:p>
    <w:p w14:paraId="0DC65F48" w14:textId="77777777" w:rsidR="00FE2165" w:rsidRPr="00FE2165" w:rsidRDefault="00FE2165" w:rsidP="00FE2165">
      <w:pPr>
        <w:pStyle w:val="Heading2"/>
        <w:spacing w:after="0"/>
      </w:pPr>
      <w:r w:rsidRPr="00FE2165">
        <w:t xml:space="preserve">Access the Application </w:t>
      </w:r>
    </w:p>
    <w:p w14:paraId="0E420D43" w14:textId="29F779EC" w:rsidR="00FE2165" w:rsidRDefault="005B4894" w:rsidP="00FE2165">
      <w:pPr>
        <w:spacing w:after="0"/>
      </w:pPr>
      <w:r>
        <w:t xml:space="preserve"> </w:t>
      </w:r>
      <w:r>
        <w:tab/>
      </w:r>
      <w:r w:rsidR="00FE2165">
        <w:t xml:space="preserve">1. On your mobile device, open </w:t>
      </w:r>
      <w:hyperlink r:id="rId5" w:history="1">
        <w:r w:rsidR="00FE2165" w:rsidRPr="00FE2165">
          <w:rPr>
            <w:rStyle w:val="Hyperlink"/>
          </w:rPr>
          <w:t>Google Play</w:t>
        </w:r>
      </w:hyperlink>
      <w:r w:rsidR="00FE2165">
        <w:t xml:space="preserve"> or the Apple App Store</w:t>
      </w:r>
    </w:p>
    <w:p w14:paraId="170372BC" w14:textId="77777777" w:rsidR="00FE2165" w:rsidRDefault="00FE2165" w:rsidP="005B4894">
      <w:pPr>
        <w:spacing w:after="0"/>
        <w:ind w:firstLine="720"/>
      </w:pPr>
      <w:r>
        <w:t xml:space="preserve">2. Search for </w:t>
      </w:r>
      <w:r w:rsidRPr="00FE2165">
        <w:rPr>
          <w:b/>
          <w:bCs/>
        </w:rPr>
        <w:t>UKG Ready Mobile</w:t>
      </w:r>
      <w:r>
        <w:t>. (The direct links may change but searching will always work).</w:t>
      </w:r>
    </w:p>
    <w:p w14:paraId="7A5558A5" w14:textId="77777777" w:rsidR="00FE2165" w:rsidRDefault="00FE2165" w:rsidP="005B4894">
      <w:pPr>
        <w:spacing w:after="0"/>
        <w:ind w:firstLine="720"/>
      </w:pPr>
      <w:r>
        <w:t>3. Install the application.</w:t>
      </w:r>
    </w:p>
    <w:p w14:paraId="373698EE" w14:textId="77777777" w:rsidR="00FE2165" w:rsidRPr="00FE2165" w:rsidRDefault="00FE2165" w:rsidP="00FE2165">
      <w:pPr>
        <w:pStyle w:val="Heading2"/>
        <w:spacing w:after="0"/>
      </w:pPr>
      <w:r w:rsidRPr="00FE2165">
        <w:t xml:space="preserve">Application setup </w:t>
      </w:r>
    </w:p>
    <w:p w14:paraId="4495C2BE" w14:textId="77777777" w:rsidR="00FE2165" w:rsidRDefault="00FE2165" w:rsidP="005B4894">
      <w:pPr>
        <w:spacing w:after="0"/>
        <w:ind w:firstLine="720"/>
      </w:pPr>
      <w:r>
        <w:t>4. Open the application on your device.</w:t>
      </w:r>
    </w:p>
    <w:p w14:paraId="405CDC86" w14:textId="77777777" w:rsidR="00FE2165" w:rsidRDefault="00FE2165" w:rsidP="005B4894">
      <w:pPr>
        <w:spacing w:after="0"/>
        <w:ind w:firstLine="720"/>
      </w:pPr>
      <w:r>
        <w:t>5. Select your region from the list, in our case North America</w:t>
      </w:r>
    </w:p>
    <w:p w14:paraId="590332C1" w14:textId="6ABF02D5" w:rsidR="005B4894" w:rsidRPr="00FE2165" w:rsidRDefault="00FE2165" w:rsidP="005B4894">
      <w:pPr>
        <w:spacing w:after="0"/>
        <w:ind w:firstLine="720"/>
      </w:pPr>
      <w:r>
        <w:t xml:space="preserve">6. Type our 'Company </w:t>
      </w:r>
      <w:proofErr w:type="spellStart"/>
      <w:r>
        <w:t>Shortname</w:t>
      </w:r>
      <w:proofErr w:type="spellEnd"/>
      <w:r>
        <w:t>', 6132839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FE2165" w14:paraId="73400A97" w14:textId="77777777" w:rsidTr="005B4894">
        <w:tc>
          <w:tcPr>
            <w:tcW w:w="9776" w:type="dxa"/>
          </w:tcPr>
          <w:p w14:paraId="52D29236" w14:textId="2509B135" w:rsidR="00FE2165" w:rsidRDefault="00FE2165" w:rsidP="00FE2165">
            <w:r w:rsidRPr="00FE2165">
              <w:rPr>
                <w:b/>
                <w:bCs/>
                <w:highlight w:val="yellow"/>
              </w:rPr>
              <w:t>Note:</w:t>
            </w:r>
            <w:r w:rsidRPr="00FE2165">
              <w:rPr>
                <w:highlight w:val="yellow"/>
              </w:rPr>
              <w:t xml:space="preserve"> The </w:t>
            </w:r>
            <w:proofErr w:type="spellStart"/>
            <w:r w:rsidRPr="00FE2165">
              <w:rPr>
                <w:highlight w:val="yellow"/>
              </w:rPr>
              <w:t>shortname</w:t>
            </w:r>
            <w:proofErr w:type="spellEnd"/>
            <w:r w:rsidRPr="00FE2165">
              <w:rPr>
                <w:highlight w:val="yellow"/>
              </w:rPr>
              <w:t xml:space="preserve"> can be found in the URL that you use to login to UKG Ready from your browser. Example: https://secure3.entertimeonline.com/ta/6132839.clock. The 7-digits reflect the </w:t>
            </w:r>
            <w:proofErr w:type="spellStart"/>
            <w:r w:rsidRPr="00FE2165">
              <w:rPr>
                <w:highlight w:val="yellow"/>
              </w:rPr>
              <w:t>shortname</w:t>
            </w:r>
            <w:proofErr w:type="spellEnd"/>
            <w:r>
              <w:rPr>
                <w:highlight w:val="yellow"/>
              </w:rPr>
              <w:t xml:space="preserve">.                                                                                                                                                            </w:t>
            </w:r>
            <w:r>
              <w:t xml:space="preserve">           </w:t>
            </w:r>
          </w:p>
        </w:tc>
      </w:tr>
    </w:tbl>
    <w:p w14:paraId="50976C1B" w14:textId="77777777" w:rsidR="00FE2165" w:rsidRDefault="00FE2165" w:rsidP="005B4894">
      <w:pPr>
        <w:spacing w:after="0"/>
        <w:ind w:firstLine="720"/>
      </w:pPr>
      <w:r w:rsidRPr="00FE2165">
        <w:t xml:space="preserve">7. Tap on </w:t>
      </w:r>
      <w:r w:rsidRPr="00FE2165">
        <w:rPr>
          <w:b/>
          <w:bCs/>
        </w:rPr>
        <w:t>Continue</w:t>
      </w:r>
    </w:p>
    <w:p w14:paraId="40A3DF73" w14:textId="1C3A13C8" w:rsidR="00FE2165" w:rsidRDefault="00FE2165" w:rsidP="005B4894">
      <w:pPr>
        <w:spacing w:after="0"/>
        <w:ind w:firstLine="720"/>
        <w:rPr>
          <w:b/>
          <w:bCs/>
        </w:rPr>
      </w:pPr>
      <w:r w:rsidRPr="00FE2165">
        <w:t xml:space="preserve">8. Enter your CLGW email address, Tap </w:t>
      </w:r>
      <w:r w:rsidRPr="00FE2165">
        <w:rPr>
          <w:b/>
          <w:bCs/>
        </w:rPr>
        <w:t xml:space="preserve">Next </w:t>
      </w:r>
    </w:p>
    <w:p w14:paraId="15435AF7" w14:textId="77777777" w:rsidR="00FE2165" w:rsidRDefault="00FE2165" w:rsidP="005B4894">
      <w:pPr>
        <w:spacing w:after="0"/>
        <w:ind w:firstLine="720"/>
        <w:rPr>
          <w:b/>
          <w:bCs/>
        </w:rPr>
      </w:pPr>
      <w:r w:rsidRPr="00FE2165">
        <w:t xml:space="preserve">9. Enter your Webmail password, Tap </w:t>
      </w:r>
      <w:r w:rsidRPr="00FE2165">
        <w:rPr>
          <w:b/>
          <w:bCs/>
        </w:rPr>
        <w:t>Sign in</w:t>
      </w:r>
    </w:p>
    <w:p w14:paraId="5DE82C0A" w14:textId="01F1B213" w:rsidR="004540D1" w:rsidRDefault="004540D1" w:rsidP="005B4894">
      <w:pPr>
        <w:spacing w:after="0"/>
        <w:ind w:firstLine="720"/>
      </w:pPr>
      <w:r>
        <w:t xml:space="preserve">10. Enter the code sent to your </w:t>
      </w:r>
      <w:proofErr w:type="gramStart"/>
      <w:r>
        <w:t>accounts</w:t>
      </w:r>
      <w:proofErr w:type="gramEnd"/>
      <w:r>
        <w:t xml:space="preserve"> authenticator too complete sign in</w:t>
      </w:r>
    </w:p>
    <w:p w14:paraId="07F9C939" w14:textId="160D2B61" w:rsidR="00FE2165" w:rsidRPr="004A26D5" w:rsidRDefault="004540D1" w:rsidP="004A26D5">
      <w:pPr>
        <w:spacing w:after="0"/>
        <w:ind w:firstLine="720"/>
      </w:pPr>
      <w:r w:rsidRPr="004540D1">
        <w:rPr>
          <w:noProof/>
        </w:rPr>
        <w:drawing>
          <wp:inline distT="0" distB="0" distL="0" distR="0" wp14:anchorId="04D5AC5E" wp14:editId="4C2C3431">
            <wp:extent cx="2883951" cy="4175272"/>
            <wp:effectExtent l="0" t="0" r="0" b="0"/>
            <wp:docPr id="34142956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429568" name="Picture 1" descr="A screenshot of a phon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9059" cy="419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40D1">
        <w:rPr>
          <w:noProof/>
        </w:rPr>
        <w:drawing>
          <wp:inline distT="0" distB="0" distL="0" distR="0" wp14:anchorId="0B8A826B" wp14:editId="4485EEE2">
            <wp:extent cx="3083442" cy="4228317"/>
            <wp:effectExtent l="0" t="0" r="3175" b="1270"/>
            <wp:docPr id="1044712934" name="Picture 1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712934" name="Picture 1" descr="A screenshot of a login pag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8152" cy="424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2165" w:rsidRPr="004A26D5" w:rsidSect="00FE216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65"/>
    <w:rsid w:val="004540D1"/>
    <w:rsid w:val="004A26D5"/>
    <w:rsid w:val="005B4894"/>
    <w:rsid w:val="006B3889"/>
    <w:rsid w:val="00812433"/>
    <w:rsid w:val="00BB387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42398"/>
  <w15:chartTrackingRefBased/>
  <w15:docId w15:val="{BA2B5639-11C8-468E-A7F5-1AD037C0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E2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1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21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1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3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play.google.com/store/apps/details?id=com.kronos.workforceread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4D40-090E-4FDF-BCCB-A653FBBC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King</dc:creator>
  <cp:keywords/>
  <dc:description/>
  <cp:lastModifiedBy>Mitchell King</cp:lastModifiedBy>
  <cp:revision>2</cp:revision>
  <dcterms:created xsi:type="dcterms:W3CDTF">2024-08-26T15:05:00Z</dcterms:created>
  <dcterms:modified xsi:type="dcterms:W3CDTF">2024-08-26T16:43:00Z</dcterms:modified>
</cp:coreProperties>
</file>